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медиатекст</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46.0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медиатекст»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«Современный медиатекст».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медиатекст»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 отслеживать и учитывать изменение норм русского и иностранного языков, особенностей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особенности всех этапов производства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современные принципы производства медиатекстов и (или) медиапродуктов, и (или) коммуникационных продуктов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адаптироваться к изменениям общества и медиаиндустрии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планирования, организации и координирования процесса создания востребованных обществом и индустрией медиатекстов и (или) медиапродуктов, и (или)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адаптации  к изменениям общества и медиаиндустрии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доступные источники социологических исследований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потребности общества и отдельных аудиторных групп</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специфику современного медиатекста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основные формы реализации принципа обратной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интерпретировать  данные социологических исследований</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анализировать потребности общества и отдельных аудиторных групп</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прогнозировать потенциальную реакцию целевой аудитории на создаваемые журналистские тексты и (или) продукты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интерпретации данных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анализа потребностей общества и отдельных аудиторных групп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прогнозирования потенциальной реакции целевой аудитории на создаваемые журналистские тексты и (или) продукты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«Современный медиатекст»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Профессиональная коммуникация и деловое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Профессионально-творческое саморазвитие личности</w:t>
            </w:r>
          </w:p>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967.99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Медиатекст в сфере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Медиатекст как особый тип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и функционально- смысловые типы речи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Сверхтекст и его типы. Медиатекст как сверхтекст.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Гипертекст как тип медиатекста.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сторона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его автор. Автор. Формы представления авторства: личностная, личностно-безличностная, безличностная.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Стилевые характеристики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9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сфера функционирования медиатекста. Медиатекст как особый тип текста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теории текста. Текст как законченное информационное и структурное целое. Прагматика текста (медиатекста).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Цельность и связность как главные качества текста. Единицы текста. Единицы медиатекста.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и функционально-смысловые типы речи (изложения)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типе текста. О различных классификациях типов текстов. Информационные характеристики текста.  Виды информации и функционально-смысловые типы изложения: (описание, повествование, рассуждение, определение и объявление).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текста. Жанровые разновидности медиатекстов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Типы СМИ в системе их жанров и стилей/подстилей.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Сверхтекст и его типы. Медиатекст как сверхтекст.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сверхтексте в научной литературе. «Текст в тексте» (интертекстуальность). Типы сверхтекста: жесткий и нежесткий по структуре; битекст. Сверхтекст газеты и журнального издания. Сверхтекст радио- и телевизионной передачи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Гипертекст как тип медиатекста. Информационная сторона медиатекста.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гипертекста. Его признаки. История создания гипертекста. Медиатекст как часть гипертекста (СМИ в Интернете).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сторона медиатекста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Прагматическая информация в тексте. Избыточная и свернутая информация. Понятие напряженного /ненапряженного текста. Способы создания напряженного текста. Снятие напряженности. Интенсивный и экстенсивный пути повышения информативности текста. Способы компрессии информации. Асимметричность языкового знака как основа компрессии плана выражения; способы компрессии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его автор. Автор. Формы представления авторства: личностная, личностно- безличностная, безличностная.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авторской интенции, мера субъективного в тексте тележурналиста. Прагматическая установка текста и прагматическая установка автора. Образ автора как двунаправленный феномен. Тип автора в медиатексте. Способы презентации особенностей языковой личности автора в медиатексте.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Стилевые характеристики медиатекста.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Стиль – свойство плана выражения и средство плана содержания, реализации мотива появления идеи. Индивидуальный идиостиль как воплощение авторской идеи. Соотношение понятий образа автора и образа стиля. Способы проявления в стиле текста языковой личности автора.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сфера функционирования медиатекста. Медиатекст как особый тип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1.СМИ как сфера функционирования медиатекста.</w:t>
            </w:r>
          </w:p>
          <w:p>
            <w:pPr>
              <w:jc w:val="both"/>
              <w:spacing w:after="0" w:line="240" w:lineRule="auto"/>
              <w:rPr>
                <w:sz w:val="24"/>
                <w:szCs w:val="24"/>
              </w:rPr>
            </w:pPr>
            <w:r>
              <w:rPr>
                <w:rFonts w:ascii="Times New Roman" w:hAnsi="Times New Roman" w:cs="Times New Roman"/>
                <w:color w:val="#000000"/>
                <w:sz w:val="24"/>
                <w:szCs w:val="24"/>
              </w:rPr>
              <w:t> 2.Роль СМИ в формировании картины мира современного человека.</w:t>
            </w:r>
          </w:p>
          <w:p>
            <w:pPr>
              <w:jc w:val="both"/>
              <w:spacing w:after="0" w:line="240" w:lineRule="auto"/>
              <w:rPr>
                <w:sz w:val="24"/>
                <w:szCs w:val="24"/>
              </w:rPr>
            </w:pPr>
            <w:r>
              <w:rPr>
                <w:rFonts w:ascii="Times New Roman" w:hAnsi="Times New Roman" w:cs="Times New Roman"/>
                <w:color w:val="#000000"/>
                <w:sz w:val="24"/>
                <w:szCs w:val="24"/>
              </w:rPr>
              <w:t> 3.Средства СМИ.</w:t>
            </w:r>
          </w:p>
          <w:p>
            <w:pPr>
              <w:jc w:val="both"/>
              <w:spacing w:after="0" w:line="240" w:lineRule="auto"/>
              <w:rPr>
                <w:sz w:val="24"/>
                <w:szCs w:val="24"/>
              </w:rPr>
            </w:pPr>
            <w:r>
              <w:rPr>
                <w:rFonts w:ascii="Times New Roman" w:hAnsi="Times New Roman" w:cs="Times New Roman"/>
                <w:color w:val="#000000"/>
                <w:sz w:val="24"/>
                <w:szCs w:val="24"/>
              </w:rPr>
              <w:t> 4.Жанры, в которых используется медиатекст.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теории текста. Текст как законченное информационное и структурное целое. Прагматика текста (медиатекста).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1.Текст как продукт речемыслительной деятельности, как коммуникативная единица высшего уровня, законченное информационное и структурное целое.</w:t>
            </w:r>
          </w:p>
          <w:p>
            <w:pPr>
              <w:jc w:val="both"/>
              <w:spacing w:after="0" w:line="240" w:lineRule="auto"/>
              <w:rPr>
                <w:sz w:val="24"/>
                <w:szCs w:val="24"/>
              </w:rPr>
            </w:pPr>
            <w:r>
              <w:rPr>
                <w:rFonts w:ascii="Times New Roman" w:hAnsi="Times New Roman" w:cs="Times New Roman"/>
                <w:color w:val="#000000"/>
                <w:sz w:val="24"/>
                <w:szCs w:val="24"/>
              </w:rPr>
              <w:t> 2.Многоаспектность изучения текста.</w:t>
            </w:r>
          </w:p>
          <w:p>
            <w:pPr>
              <w:jc w:val="both"/>
              <w:spacing w:after="0" w:line="240" w:lineRule="auto"/>
              <w:rPr>
                <w:sz w:val="24"/>
                <w:szCs w:val="24"/>
              </w:rPr>
            </w:pPr>
            <w:r>
              <w:rPr>
                <w:rFonts w:ascii="Times New Roman" w:hAnsi="Times New Roman" w:cs="Times New Roman"/>
                <w:color w:val="#000000"/>
                <w:sz w:val="24"/>
                <w:szCs w:val="24"/>
              </w:rPr>
              <w:t> 3.Вербальные и невербальные средства выражения значения в тексте.</w:t>
            </w:r>
          </w:p>
          <w:p>
            <w:pPr>
              <w:jc w:val="both"/>
              <w:spacing w:after="0" w:line="240" w:lineRule="auto"/>
              <w:rPr>
                <w:sz w:val="24"/>
                <w:szCs w:val="24"/>
              </w:rPr>
            </w:pPr>
            <w:r>
              <w:rPr>
                <w:rFonts w:ascii="Times New Roman" w:hAnsi="Times New Roman" w:cs="Times New Roman"/>
                <w:color w:val="#000000"/>
                <w:sz w:val="24"/>
                <w:szCs w:val="24"/>
              </w:rPr>
              <w:t> 4.Блок информации (видео- и аудиоряд в СМИ). Прагматика текста.</w:t>
            </w:r>
          </w:p>
          <w:p>
            <w:pPr>
              <w:jc w:val="both"/>
              <w:spacing w:after="0" w:line="240" w:lineRule="auto"/>
              <w:rPr>
                <w:sz w:val="24"/>
                <w:szCs w:val="24"/>
              </w:rPr>
            </w:pPr>
            <w:r>
              <w:rPr>
                <w:rFonts w:ascii="Times New Roman" w:hAnsi="Times New Roman" w:cs="Times New Roman"/>
                <w:color w:val="#000000"/>
                <w:sz w:val="24"/>
                <w:szCs w:val="24"/>
              </w:rPr>
              <w:t> 5.Особенности прагматики медиатекста.</w:t>
            </w:r>
          </w:p>
          <w:p>
            <w:pPr>
              <w:jc w:val="both"/>
              <w:spacing w:after="0" w:line="240" w:lineRule="auto"/>
              <w:rPr>
                <w:sz w:val="24"/>
                <w:szCs w:val="24"/>
              </w:rPr>
            </w:pPr>
            <w:r>
              <w:rPr>
                <w:rFonts w:ascii="Times New Roman" w:hAnsi="Times New Roman" w:cs="Times New Roman"/>
                <w:color w:val="#000000"/>
                <w:sz w:val="24"/>
                <w:szCs w:val="24"/>
              </w:rPr>
              <w:t> 6.Восприятие текста. Восприятие медиатекста.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Цельность и связность как главные качества текста. Единицы текста. Единицы медиатекста.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w:t>
            </w:r>
          </w:p>
          <w:p>
            <w:pPr>
              <w:jc w:val="both"/>
              <w:spacing w:after="0" w:line="240" w:lineRule="auto"/>
              <w:rPr>
                <w:sz w:val="24"/>
                <w:szCs w:val="24"/>
              </w:rPr>
            </w:pPr>
            <w:r>
              <w:rPr>
                <w:rFonts w:ascii="Times New Roman" w:hAnsi="Times New Roman" w:cs="Times New Roman"/>
                <w:color w:val="#000000"/>
                <w:sz w:val="24"/>
                <w:szCs w:val="24"/>
              </w:rPr>
              <w:t> 2.Единицы текста. Компоненты высказывания — тема и рема (данное и новое). Лингвистические механизмы образования текста.</w:t>
            </w:r>
          </w:p>
          <w:p>
            <w:pPr>
              <w:jc w:val="both"/>
              <w:spacing w:after="0" w:line="240" w:lineRule="auto"/>
              <w:rPr>
                <w:sz w:val="24"/>
                <w:szCs w:val="24"/>
              </w:rPr>
            </w:pPr>
            <w:r>
              <w:rPr>
                <w:rFonts w:ascii="Times New Roman" w:hAnsi="Times New Roman" w:cs="Times New Roman"/>
                <w:color w:val="#000000"/>
                <w:sz w:val="24"/>
                <w:szCs w:val="24"/>
              </w:rPr>
              <w:t> 3.Тема-рематические последовательности  и их разновидности. Абзац и сложное синтаксическое целое.</w:t>
            </w:r>
          </w:p>
          <w:p>
            <w:pPr>
              <w:jc w:val="both"/>
              <w:spacing w:after="0" w:line="240" w:lineRule="auto"/>
              <w:rPr>
                <w:sz w:val="24"/>
                <w:szCs w:val="24"/>
              </w:rPr>
            </w:pPr>
            <w:r>
              <w:rPr>
                <w:rFonts w:ascii="Times New Roman" w:hAnsi="Times New Roman" w:cs="Times New Roman"/>
                <w:color w:val="#000000"/>
                <w:sz w:val="24"/>
                <w:szCs w:val="24"/>
              </w:rPr>
              <w:t> 4.Виды классического абзаца и его функции. Структурная связность текста, средства структурной связи.</w:t>
            </w:r>
          </w:p>
          <w:p>
            <w:pPr>
              <w:jc w:val="both"/>
              <w:spacing w:after="0" w:line="240" w:lineRule="auto"/>
              <w:rPr>
                <w:sz w:val="24"/>
                <w:szCs w:val="24"/>
              </w:rPr>
            </w:pPr>
            <w:r>
              <w:rPr>
                <w:rFonts w:ascii="Times New Roman" w:hAnsi="Times New Roman" w:cs="Times New Roman"/>
                <w:color w:val="#000000"/>
                <w:sz w:val="24"/>
                <w:szCs w:val="24"/>
              </w:rPr>
              <w:t> 5.Скачки в последовательностях и их роль в передаче новой информации. Нарушение связанности как эстетический прием.</w:t>
            </w:r>
          </w:p>
          <w:p>
            <w:pPr>
              <w:jc w:val="both"/>
              <w:spacing w:after="0" w:line="240" w:lineRule="auto"/>
              <w:rPr>
                <w:sz w:val="24"/>
                <w:szCs w:val="24"/>
              </w:rPr>
            </w:pPr>
            <w:r>
              <w:rPr>
                <w:rFonts w:ascii="Times New Roman" w:hAnsi="Times New Roman" w:cs="Times New Roman"/>
                <w:color w:val="#000000"/>
                <w:sz w:val="24"/>
                <w:szCs w:val="24"/>
              </w:rPr>
              <w:t> 6.Семантическая цельность текста.</w:t>
            </w:r>
          </w:p>
          <w:p>
            <w:pPr>
              <w:jc w:val="both"/>
              <w:spacing w:after="0" w:line="240" w:lineRule="auto"/>
              <w:rPr>
                <w:sz w:val="24"/>
                <w:szCs w:val="24"/>
              </w:rPr>
            </w:pPr>
            <w:r>
              <w:rPr>
                <w:rFonts w:ascii="Times New Roman" w:hAnsi="Times New Roman" w:cs="Times New Roman"/>
                <w:color w:val="#000000"/>
                <w:sz w:val="24"/>
                <w:szCs w:val="24"/>
              </w:rPr>
              <w:t> 7.Ключевые слова и виды повторной номинации.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и функционально-смысловые типы речи (изложения)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типе текста. О различных классификациях типов текстов.</w:t>
            </w:r>
          </w:p>
          <w:p>
            <w:pPr>
              <w:jc w:val="both"/>
              <w:spacing w:after="0" w:line="240" w:lineRule="auto"/>
              <w:rPr>
                <w:sz w:val="24"/>
                <w:szCs w:val="24"/>
              </w:rPr>
            </w:pPr>
            <w:r>
              <w:rPr>
                <w:rFonts w:ascii="Times New Roman" w:hAnsi="Times New Roman" w:cs="Times New Roman"/>
                <w:color w:val="#000000"/>
                <w:sz w:val="24"/>
                <w:szCs w:val="24"/>
              </w:rPr>
              <w:t> 2.Информационные характеристики текста.</w:t>
            </w:r>
          </w:p>
          <w:p>
            <w:pPr>
              <w:jc w:val="both"/>
              <w:spacing w:after="0" w:line="240" w:lineRule="auto"/>
              <w:rPr>
                <w:sz w:val="24"/>
                <w:szCs w:val="24"/>
              </w:rPr>
            </w:pPr>
            <w:r>
              <w:rPr>
                <w:rFonts w:ascii="Times New Roman" w:hAnsi="Times New Roman" w:cs="Times New Roman"/>
                <w:color w:val="#000000"/>
                <w:sz w:val="24"/>
                <w:szCs w:val="24"/>
              </w:rPr>
              <w:t> 3.Виды информации и функционально-смысловые типы изложения: (описание, повествование, рассуждение, определение и объявление).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текста. Жанровые разновидности медиатекстов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1.Тексты официальные, специальные, научно-популярные, публицистиче¬ские, художественные; справочные, инструктивные.</w:t>
            </w:r>
          </w:p>
          <w:p>
            <w:pPr>
              <w:jc w:val="both"/>
              <w:spacing w:after="0" w:line="240" w:lineRule="auto"/>
              <w:rPr>
                <w:sz w:val="24"/>
                <w:szCs w:val="24"/>
              </w:rPr>
            </w:pPr>
            <w:r>
              <w:rPr>
                <w:rFonts w:ascii="Times New Roman" w:hAnsi="Times New Roman" w:cs="Times New Roman"/>
                <w:color w:val="#000000"/>
                <w:sz w:val="24"/>
                <w:szCs w:val="24"/>
              </w:rPr>
              <w:t> 2.Разновидности текстов по их стилевой ориентации.</w:t>
            </w:r>
          </w:p>
          <w:p>
            <w:pPr>
              <w:jc w:val="both"/>
              <w:spacing w:after="0" w:line="240" w:lineRule="auto"/>
              <w:rPr>
                <w:sz w:val="24"/>
                <w:szCs w:val="24"/>
              </w:rPr>
            </w:pPr>
            <w:r>
              <w:rPr>
                <w:rFonts w:ascii="Times New Roman" w:hAnsi="Times New Roman" w:cs="Times New Roman"/>
                <w:color w:val="#000000"/>
                <w:sz w:val="24"/>
                <w:szCs w:val="24"/>
              </w:rPr>
              <w:t> 3.Особенности новостных, аналитических, рекламных и других медиатекстов в зависимости от средства распространения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4.Типы СМИ в системе их жанров и стилей/подстилей.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Сверхтекст и его типы. Медиатекст как сверхтекст.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сверхтексте в научной литературе.</w:t>
            </w:r>
          </w:p>
          <w:p>
            <w:pPr>
              <w:jc w:val="both"/>
              <w:spacing w:after="0" w:line="240" w:lineRule="auto"/>
              <w:rPr>
                <w:sz w:val="24"/>
                <w:szCs w:val="24"/>
              </w:rPr>
            </w:pPr>
            <w:r>
              <w:rPr>
                <w:rFonts w:ascii="Times New Roman" w:hAnsi="Times New Roman" w:cs="Times New Roman"/>
                <w:color w:val="#000000"/>
                <w:sz w:val="24"/>
                <w:szCs w:val="24"/>
              </w:rPr>
              <w:t> 2.«Текст в тексте» (интертекстуальность).</w:t>
            </w:r>
          </w:p>
          <w:p>
            <w:pPr>
              <w:jc w:val="both"/>
              <w:spacing w:after="0" w:line="240" w:lineRule="auto"/>
              <w:rPr>
                <w:sz w:val="24"/>
                <w:szCs w:val="24"/>
              </w:rPr>
            </w:pPr>
            <w:r>
              <w:rPr>
                <w:rFonts w:ascii="Times New Roman" w:hAnsi="Times New Roman" w:cs="Times New Roman"/>
                <w:color w:val="#000000"/>
                <w:sz w:val="24"/>
                <w:szCs w:val="24"/>
              </w:rPr>
              <w:t> 3.Типы сверхтекста: жесткий и нежесткий по структуре; битекст.</w:t>
            </w:r>
          </w:p>
          <w:p>
            <w:pPr>
              <w:jc w:val="both"/>
              <w:spacing w:after="0" w:line="240" w:lineRule="auto"/>
              <w:rPr>
                <w:sz w:val="24"/>
                <w:szCs w:val="24"/>
              </w:rPr>
            </w:pPr>
            <w:r>
              <w:rPr>
                <w:rFonts w:ascii="Times New Roman" w:hAnsi="Times New Roman" w:cs="Times New Roman"/>
                <w:color w:val="#000000"/>
                <w:sz w:val="24"/>
                <w:szCs w:val="24"/>
              </w:rPr>
              <w:t> 4.Сверхтекст газеты и журнального издания.</w:t>
            </w:r>
          </w:p>
          <w:p>
            <w:pPr>
              <w:jc w:val="both"/>
              <w:spacing w:after="0" w:line="240" w:lineRule="auto"/>
              <w:rPr>
                <w:sz w:val="24"/>
                <w:szCs w:val="24"/>
              </w:rPr>
            </w:pPr>
            <w:r>
              <w:rPr>
                <w:rFonts w:ascii="Times New Roman" w:hAnsi="Times New Roman" w:cs="Times New Roman"/>
                <w:color w:val="#000000"/>
                <w:sz w:val="24"/>
                <w:szCs w:val="24"/>
              </w:rPr>
              <w:t> 5.Сверхтекст радио- и телевизионной передачи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Гипертекст как тип медиатекста. Информационная сторона медиатекста.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гипертекста. Его признаки.</w:t>
            </w:r>
          </w:p>
          <w:p>
            <w:pPr>
              <w:jc w:val="both"/>
              <w:spacing w:after="0" w:line="240" w:lineRule="auto"/>
              <w:rPr>
                <w:sz w:val="24"/>
                <w:szCs w:val="24"/>
              </w:rPr>
            </w:pPr>
            <w:r>
              <w:rPr>
                <w:rFonts w:ascii="Times New Roman" w:hAnsi="Times New Roman" w:cs="Times New Roman"/>
                <w:color w:val="#000000"/>
                <w:sz w:val="24"/>
                <w:szCs w:val="24"/>
              </w:rPr>
              <w:t> 2.История создания гипертекста.</w:t>
            </w:r>
          </w:p>
          <w:p>
            <w:pPr>
              <w:jc w:val="both"/>
              <w:spacing w:after="0" w:line="240" w:lineRule="auto"/>
              <w:rPr>
                <w:sz w:val="24"/>
                <w:szCs w:val="24"/>
              </w:rPr>
            </w:pPr>
            <w:r>
              <w:rPr>
                <w:rFonts w:ascii="Times New Roman" w:hAnsi="Times New Roman" w:cs="Times New Roman"/>
                <w:color w:val="#000000"/>
                <w:sz w:val="24"/>
                <w:szCs w:val="24"/>
              </w:rPr>
              <w:t> 3.Медиатекст как часть гипертекста (СМИ в Интернете).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сторона медиатекста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1.Прагматическая информация в тексте.</w:t>
            </w:r>
          </w:p>
          <w:p>
            <w:pPr>
              <w:jc w:val="both"/>
              <w:spacing w:after="0" w:line="240" w:lineRule="auto"/>
              <w:rPr>
                <w:sz w:val="24"/>
                <w:szCs w:val="24"/>
              </w:rPr>
            </w:pPr>
            <w:r>
              <w:rPr>
                <w:rFonts w:ascii="Times New Roman" w:hAnsi="Times New Roman" w:cs="Times New Roman"/>
                <w:color w:val="#000000"/>
                <w:sz w:val="24"/>
                <w:szCs w:val="24"/>
              </w:rPr>
              <w:t> 2.Избыточная и свернутая информация. Понятие напряженного /ненапряженного текста. Способы создания напряженного текста.</w:t>
            </w:r>
          </w:p>
          <w:p>
            <w:pPr>
              <w:jc w:val="both"/>
              <w:spacing w:after="0" w:line="240" w:lineRule="auto"/>
              <w:rPr>
                <w:sz w:val="24"/>
                <w:szCs w:val="24"/>
              </w:rPr>
            </w:pPr>
            <w:r>
              <w:rPr>
                <w:rFonts w:ascii="Times New Roman" w:hAnsi="Times New Roman" w:cs="Times New Roman"/>
                <w:color w:val="#000000"/>
                <w:sz w:val="24"/>
                <w:szCs w:val="24"/>
              </w:rPr>
              <w:t> 3.Снятие напряженности. Интенсивный и экстенсивный пути повышения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4.Способы компрессии информации.</w:t>
            </w:r>
          </w:p>
          <w:p>
            <w:pPr>
              <w:jc w:val="both"/>
              <w:spacing w:after="0" w:line="240" w:lineRule="auto"/>
              <w:rPr>
                <w:sz w:val="24"/>
                <w:szCs w:val="24"/>
              </w:rPr>
            </w:pPr>
            <w:r>
              <w:rPr>
                <w:rFonts w:ascii="Times New Roman" w:hAnsi="Times New Roman" w:cs="Times New Roman"/>
                <w:color w:val="#000000"/>
                <w:sz w:val="24"/>
                <w:szCs w:val="24"/>
              </w:rPr>
              <w:t> 5.Асимметричность языкового знака как основа компрессии плана выражения; способы компрессии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его автор. Автор. Формы представления авторства: личностная, личностно- безличностная, безличностная.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1.Прагматическая информация в тексте.</w:t>
            </w:r>
          </w:p>
          <w:p>
            <w:pPr>
              <w:jc w:val="both"/>
              <w:spacing w:after="0" w:line="240" w:lineRule="auto"/>
              <w:rPr>
                <w:sz w:val="24"/>
                <w:szCs w:val="24"/>
              </w:rPr>
            </w:pPr>
            <w:r>
              <w:rPr>
                <w:rFonts w:ascii="Times New Roman" w:hAnsi="Times New Roman" w:cs="Times New Roman"/>
                <w:color w:val="#000000"/>
                <w:sz w:val="24"/>
                <w:szCs w:val="24"/>
              </w:rPr>
              <w:t> 2.Избыточная и свернутая информация. Понятие напряженного /ненапряженного текста. Способы создания напряженного текста.</w:t>
            </w:r>
          </w:p>
          <w:p>
            <w:pPr>
              <w:jc w:val="both"/>
              <w:spacing w:after="0" w:line="240" w:lineRule="auto"/>
              <w:rPr>
                <w:sz w:val="24"/>
                <w:szCs w:val="24"/>
              </w:rPr>
            </w:pPr>
            <w:r>
              <w:rPr>
                <w:rFonts w:ascii="Times New Roman" w:hAnsi="Times New Roman" w:cs="Times New Roman"/>
                <w:color w:val="#000000"/>
                <w:sz w:val="24"/>
                <w:szCs w:val="24"/>
              </w:rPr>
              <w:t> 3.Снятие напряженности. Интенсивный и экстенсивный пути повышения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4.Способы компрессии информации.</w:t>
            </w:r>
          </w:p>
          <w:p>
            <w:pPr>
              <w:jc w:val="both"/>
              <w:spacing w:after="0" w:line="240" w:lineRule="auto"/>
              <w:rPr>
                <w:sz w:val="24"/>
                <w:szCs w:val="24"/>
              </w:rPr>
            </w:pPr>
            <w:r>
              <w:rPr>
                <w:rFonts w:ascii="Times New Roman" w:hAnsi="Times New Roman" w:cs="Times New Roman"/>
                <w:color w:val="#000000"/>
                <w:sz w:val="24"/>
                <w:szCs w:val="24"/>
              </w:rPr>
              <w:t> 5.Асимметричность языкового знака как основа компрессии плана выражения; способы компрессии информации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Стилевые характеристики медиатекста.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1.Стиль — свойство плана выражения и средство плана содержания, реали¬зации мотива появления идеи.</w:t>
            </w:r>
          </w:p>
          <w:p>
            <w:pPr>
              <w:jc w:val="both"/>
              <w:spacing w:after="0" w:line="240" w:lineRule="auto"/>
              <w:rPr>
                <w:sz w:val="24"/>
                <w:szCs w:val="24"/>
              </w:rPr>
            </w:pPr>
            <w:r>
              <w:rPr>
                <w:rFonts w:ascii="Times New Roman" w:hAnsi="Times New Roman" w:cs="Times New Roman"/>
                <w:color w:val="#000000"/>
                <w:sz w:val="24"/>
                <w:szCs w:val="24"/>
              </w:rPr>
              <w:t> 2.Индивидуальныйидиостиль как воплощение авторской идеи.</w:t>
            </w:r>
          </w:p>
          <w:p>
            <w:pPr>
              <w:jc w:val="both"/>
              <w:spacing w:after="0" w:line="240" w:lineRule="auto"/>
              <w:rPr>
                <w:sz w:val="24"/>
                <w:szCs w:val="24"/>
              </w:rPr>
            </w:pPr>
            <w:r>
              <w:rPr>
                <w:rFonts w:ascii="Times New Roman" w:hAnsi="Times New Roman" w:cs="Times New Roman"/>
                <w:color w:val="#000000"/>
                <w:sz w:val="24"/>
                <w:szCs w:val="24"/>
              </w:rPr>
              <w:t> 3.Соотношение понятий образа автора и образа стиля.</w:t>
            </w:r>
          </w:p>
          <w:p>
            <w:pPr>
              <w:jc w:val="both"/>
              <w:spacing w:after="0" w:line="240" w:lineRule="auto"/>
              <w:rPr>
                <w:sz w:val="24"/>
                <w:szCs w:val="24"/>
              </w:rPr>
            </w:pPr>
            <w:r>
              <w:rPr>
                <w:rFonts w:ascii="Times New Roman" w:hAnsi="Times New Roman" w:cs="Times New Roman"/>
                <w:color w:val="#000000"/>
                <w:sz w:val="24"/>
                <w:szCs w:val="24"/>
              </w:rPr>
              <w:t> 4.Способы проявления в стиле текста языковой личности автора.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медиатекст»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медиатекста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Богуславская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Тепляшина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Толстокулакова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http://www.iprbookshop.ru/79972.html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26.927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978-5-4487-0284-6.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http://www.iprbookshop.ru/76793.html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Текстология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Каримова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http://www.iprbookshop.ru/29871.html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2023-2024_ФГОС3++2023_Маг-ЗФО-Жур(23)_plx_Современный медиатекст</dc:title>
  <dc:creator>FastReport.NET</dc:creator>
</cp:coreProperties>
</file>